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6E8" w:rsidRPr="009046E8" w:rsidRDefault="009046E8" w:rsidP="009046E8">
      <w:pPr>
        <w:shd w:val="clear" w:color="auto" w:fill="F5F5F5"/>
        <w:spacing w:after="0" w:line="240" w:lineRule="auto"/>
        <w:outlineLvl w:val="0"/>
        <w:rPr>
          <w:rFonts w:ascii="Arial" w:eastAsia="Times New Roman" w:hAnsi="Arial" w:cs="Arial"/>
          <w:b/>
          <w:bCs/>
          <w:color w:val="4E8516"/>
          <w:kern w:val="36"/>
          <w:sz w:val="29"/>
          <w:szCs w:val="29"/>
          <w:lang w:val="en-US" w:eastAsia="ru-RU"/>
        </w:rPr>
      </w:pPr>
      <w:r w:rsidRPr="009046E8">
        <w:rPr>
          <w:rFonts w:ascii="Arial" w:eastAsia="Times New Roman" w:hAnsi="Arial" w:cs="Arial"/>
          <w:b/>
          <w:bCs/>
          <w:color w:val="4E8516"/>
          <w:kern w:val="36"/>
          <w:sz w:val="29"/>
          <w:szCs w:val="29"/>
          <w:lang w:val="en-US" w:eastAsia="ru-RU"/>
        </w:rPr>
        <w:t>BUTTERFLY Amicus PROFESSIONAL</w:t>
      </w:r>
    </w:p>
    <w:p w:rsidR="009046E8" w:rsidRPr="009046E8" w:rsidRDefault="004C4F0D" w:rsidP="009046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85858"/>
          <w:sz w:val="24"/>
          <w:szCs w:val="24"/>
          <w:lang w:val="en-US" w:eastAsia="ru-RU"/>
        </w:rPr>
      </w:pPr>
      <w:r w:rsidRPr="004C4F0D">
        <w:drawing>
          <wp:inline distT="0" distB="0" distL="0" distR="0">
            <wp:extent cx="3724275" cy="2676525"/>
            <wp:effectExtent l="19050" t="0" r="9525" b="0"/>
            <wp:docPr id="3" name="Рисунок 2" descr="BUTTERFLY Amicus PROFESSIONA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TTERFLY Amicus PROFESSIONAL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="009046E8" w:rsidRPr="009046E8">
          <w:rPr>
            <w:rFonts w:ascii="Arial" w:eastAsia="Times New Roman" w:hAnsi="Arial" w:cs="Arial"/>
            <w:color w:val="FE8B1B"/>
            <w:sz w:val="20"/>
            <w:szCs w:val="20"/>
            <w:lang w:val="en-US" w:eastAsia="ru-RU"/>
          </w:rPr>
          <w:br/>
        </w:r>
        <w:proofErr w:type="spellStart"/>
        <w:r w:rsidR="009046E8" w:rsidRPr="009046E8">
          <w:rPr>
            <w:rFonts w:ascii="Arial" w:eastAsia="Times New Roman" w:hAnsi="Arial" w:cs="Arial"/>
            <w:color w:val="FE8B1B"/>
            <w:sz w:val="15"/>
            <w:szCs w:val="15"/>
            <w:lang w:eastAsia="ru-RU"/>
          </w:rPr>
          <w:t>Нажмитедляувеличения</w:t>
        </w:r>
        <w:proofErr w:type="spellEnd"/>
      </w:hyperlink>
    </w:p>
    <w:p w:rsidR="009046E8" w:rsidRPr="009046E8" w:rsidRDefault="009046E8" w:rsidP="009046E8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9046E8">
        <w:rPr>
          <w:rFonts w:ascii="Arial" w:eastAsia="Times New Roman" w:hAnsi="Arial" w:cs="Arial"/>
          <w:noProof/>
          <w:color w:val="808080"/>
          <w:sz w:val="20"/>
          <w:szCs w:val="20"/>
          <w:bdr w:val="single" w:sz="6" w:space="0" w:color="EEEEEE" w:frame="1"/>
          <w:lang w:eastAsia="ru-RU"/>
        </w:rPr>
        <w:drawing>
          <wp:inline distT="0" distB="0" distL="0" distR="0">
            <wp:extent cx="952500" cy="638175"/>
            <wp:effectExtent l="0" t="0" r="0" b="9525"/>
            <wp:docPr id="1" name="Рисунок 1" descr="вид 1, Amicus PROFESSIONA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ид 1, Amicus PROFESSIONAL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46E8" w:rsidRPr="009046E8" w:rsidRDefault="009046E8" w:rsidP="009046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br w:type="textWrapping" w:clear="all"/>
      </w:r>
    </w:p>
    <w:tbl>
      <w:tblPr>
        <w:tblW w:w="0" w:type="auto"/>
        <w:tblCellSpacing w:w="7" w:type="dxa"/>
        <w:tblInd w:w="180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</w:tblBorders>
        <w:shd w:val="clear" w:color="auto" w:fill="F5F5F5"/>
        <w:tblCellMar>
          <w:top w:w="75" w:type="dxa"/>
          <w:left w:w="0" w:type="dxa"/>
          <w:bottom w:w="150" w:type="dxa"/>
          <w:right w:w="150" w:type="dxa"/>
        </w:tblCellMar>
        <w:tblLook w:val="04A0"/>
      </w:tblPr>
      <w:tblGrid>
        <w:gridCol w:w="192"/>
        <w:gridCol w:w="1855"/>
        <w:gridCol w:w="1739"/>
        <w:gridCol w:w="192"/>
      </w:tblGrid>
      <w:tr w:rsidR="009046E8" w:rsidRPr="009046E8" w:rsidTr="009046E8">
        <w:trPr>
          <w:tblCellSpacing w:w="7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9046E8" w:rsidRPr="009046E8" w:rsidRDefault="009046E8" w:rsidP="009046E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58585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5F5F5"/>
            <w:tcMar>
              <w:top w:w="75" w:type="dxa"/>
              <w:left w:w="0" w:type="dxa"/>
              <w:bottom w:w="150" w:type="dxa"/>
              <w:right w:w="105" w:type="dxa"/>
            </w:tcMar>
            <w:hideMark/>
          </w:tcPr>
          <w:p w:rsidR="009046E8" w:rsidRPr="009046E8" w:rsidRDefault="009046E8" w:rsidP="009046E8">
            <w:pPr>
              <w:spacing w:after="105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46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Исполнение:</w:t>
            </w:r>
          </w:p>
        </w:tc>
        <w:tc>
          <w:tcPr>
            <w:tcW w:w="1725" w:type="dxa"/>
            <w:shd w:val="clear" w:color="auto" w:fill="F5F5F5"/>
            <w:vAlign w:val="center"/>
            <w:hideMark/>
          </w:tcPr>
          <w:p w:rsidR="009046E8" w:rsidRPr="009046E8" w:rsidRDefault="009046E8" w:rsidP="009046E8">
            <w:pPr>
              <w:spacing w:after="105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46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настольный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9046E8" w:rsidRPr="009046E8" w:rsidRDefault="009046E8" w:rsidP="009046E8">
            <w:pPr>
              <w:spacing w:after="105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046E8" w:rsidRPr="009046E8" w:rsidTr="009046E8">
        <w:trPr>
          <w:tblCellSpacing w:w="7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9046E8" w:rsidRPr="009046E8" w:rsidRDefault="009046E8" w:rsidP="009046E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5F5F5"/>
            <w:tcMar>
              <w:top w:w="75" w:type="dxa"/>
              <w:left w:w="0" w:type="dxa"/>
              <w:bottom w:w="150" w:type="dxa"/>
              <w:right w:w="105" w:type="dxa"/>
            </w:tcMar>
            <w:hideMark/>
          </w:tcPr>
          <w:p w:rsidR="009046E8" w:rsidRPr="009046E8" w:rsidRDefault="009046E8" w:rsidP="009046E8">
            <w:pPr>
              <w:spacing w:after="105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46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Головки:</w:t>
            </w:r>
          </w:p>
        </w:tc>
        <w:tc>
          <w:tcPr>
            <w:tcW w:w="1725" w:type="dxa"/>
            <w:shd w:val="clear" w:color="auto" w:fill="F5F5F5"/>
            <w:vAlign w:val="center"/>
            <w:hideMark/>
          </w:tcPr>
          <w:p w:rsidR="009046E8" w:rsidRPr="009046E8" w:rsidRDefault="009046E8" w:rsidP="009046E8">
            <w:pPr>
              <w:spacing w:after="105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46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9046E8" w:rsidRPr="009046E8" w:rsidRDefault="009046E8" w:rsidP="009046E8">
            <w:pPr>
              <w:spacing w:after="105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046E8" w:rsidRPr="009046E8" w:rsidTr="009046E8">
        <w:trPr>
          <w:tblCellSpacing w:w="7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9046E8" w:rsidRPr="009046E8" w:rsidRDefault="009046E8" w:rsidP="009046E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5F5F5"/>
            <w:tcMar>
              <w:top w:w="75" w:type="dxa"/>
              <w:left w:w="0" w:type="dxa"/>
              <w:bottom w:w="150" w:type="dxa"/>
              <w:right w:w="105" w:type="dxa"/>
            </w:tcMar>
            <w:hideMark/>
          </w:tcPr>
          <w:p w:rsidR="009046E8" w:rsidRPr="009046E8" w:rsidRDefault="009046E8" w:rsidP="009046E8">
            <w:pPr>
              <w:spacing w:after="105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46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Программируемый:</w:t>
            </w:r>
          </w:p>
        </w:tc>
        <w:tc>
          <w:tcPr>
            <w:tcW w:w="1725" w:type="dxa"/>
            <w:shd w:val="clear" w:color="auto" w:fill="F5F5F5"/>
            <w:vAlign w:val="center"/>
            <w:hideMark/>
          </w:tcPr>
          <w:p w:rsidR="009046E8" w:rsidRPr="009046E8" w:rsidRDefault="009046E8" w:rsidP="009046E8">
            <w:pPr>
              <w:spacing w:after="105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46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9046E8" w:rsidRPr="009046E8" w:rsidRDefault="009046E8" w:rsidP="009046E8">
            <w:pPr>
              <w:spacing w:after="105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046E8" w:rsidRPr="009046E8" w:rsidTr="009046E8">
        <w:trPr>
          <w:tblCellSpacing w:w="7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9046E8" w:rsidRPr="009046E8" w:rsidRDefault="009046E8" w:rsidP="009046E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5F5F5"/>
            <w:tcMar>
              <w:top w:w="75" w:type="dxa"/>
              <w:left w:w="0" w:type="dxa"/>
              <w:bottom w:w="150" w:type="dxa"/>
              <w:right w:w="105" w:type="dxa"/>
            </w:tcMar>
            <w:hideMark/>
          </w:tcPr>
          <w:p w:rsidR="009046E8" w:rsidRPr="009046E8" w:rsidRDefault="009046E8" w:rsidP="009046E8">
            <w:pPr>
              <w:spacing w:after="105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46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Пульт ДУ:</w:t>
            </w:r>
          </w:p>
        </w:tc>
        <w:tc>
          <w:tcPr>
            <w:tcW w:w="1725" w:type="dxa"/>
            <w:shd w:val="clear" w:color="auto" w:fill="F5F5F5"/>
            <w:vAlign w:val="center"/>
            <w:hideMark/>
          </w:tcPr>
          <w:p w:rsidR="009046E8" w:rsidRPr="009046E8" w:rsidRDefault="009046E8" w:rsidP="009046E8">
            <w:pPr>
              <w:spacing w:after="105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46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есть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9046E8" w:rsidRPr="009046E8" w:rsidRDefault="009046E8" w:rsidP="009046E8">
            <w:pPr>
              <w:spacing w:after="105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046E8" w:rsidRPr="009046E8" w:rsidTr="009046E8">
        <w:trPr>
          <w:tblCellSpacing w:w="7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9046E8" w:rsidRPr="009046E8" w:rsidRDefault="009046E8" w:rsidP="009046E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5F5F5"/>
            <w:tcMar>
              <w:top w:w="75" w:type="dxa"/>
              <w:left w:w="0" w:type="dxa"/>
              <w:bottom w:w="150" w:type="dxa"/>
              <w:right w:w="105" w:type="dxa"/>
            </w:tcMar>
            <w:hideMark/>
          </w:tcPr>
          <w:p w:rsidR="009046E8" w:rsidRPr="009046E8" w:rsidRDefault="009046E8" w:rsidP="009046E8">
            <w:pPr>
              <w:spacing w:after="105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46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Направление выброса:</w:t>
            </w:r>
          </w:p>
        </w:tc>
        <w:tc>
          <w:tcPr>
            <w:tcW w:w="1725" w:type="dxa"/>
            <w:shd w:val="clear" w:color="auto" w:fill="F5F5F5"/>
            <w:vAlign w:val="center"/>
            <w:hideMark/>
          </w:tcPr>
          <w:p w:rsidR="009046E8" w:rsidRPr="009046E8" w:rsidRDefault="009046E8" w:rsidP="009046E8">
            <w:pPr>
              <w:spacing w:after="105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46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разнообразно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9046E8" w:rsidRPr="009046E8" w:rsidRDefault="009046E8" w:rsidP="009046E8">
            <w:pPr>
              <w:spacing w:after="105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9046E8" w:rsidRPr="009046E8" w:rsidRDefault="009046E8" w:rsidP="009046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Профессиональный робот </w:t>
      </w:r>
      <w:proofErr w:type="spellStart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ButterflyAmicusProfessional</w:t>
      </w:r>
      <w:proofErr w:type="spellEnd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 – это настольный робот (пушка) с инновационной программой настроек подачи теннисных мячей, который дает возможность тренироваться как начинающим игрокам, так и профессионалам.</w:t>
      </w:r>
    </w:p>
    <w:p w:rsidR="009046E8" w:rsidRPr="009046E8" w:rsidRDefault="009046E8" w:rsidP="009046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proofErr w:type="spellStart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AmicusProfessional</w:t>
      </w:r>
      <w:proofErr w:type="spellEnd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 прост в использовании и удобен в транспортировке. В комплект входит сумка, которая будет незаменимой для его перемещения.</w:t>
      </w:r>
    </w:p>
    <w:p w:rsidR="009046E8" w:rsidRPr="009046E8" w:rsidRDefault="009046E8" w:rsidP="009046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Робот (пушка) </w:t>
      </w:r>
      <w:proofErr w:type="spellStart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AmicusProfessional</w:t>
      </w:r>
      <w:proofErr w:type="spellEnd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 от фирмы </w:t>
      </w:r>
      <w:proofErr w:type="spellStart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Butterfly</w:t>
      </w:r>
      <w:proofErr w:type="spellEnd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 быстро и просто устанавливается, весит всего 6 кг, при установке не портит игровую поверхность стола, выбрасывает сто шаров в минуту, имеет качественную систему сбора мячей – сетку для сбора мячей, которая очень легко устанавливается, а также </w:t>
      </w:r>
      <w:proofErr w:type="spellStart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автовозврат</w:t>
      </w:r>
      <w:proofErr w:type="spellEnd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 мячей к роботу.</w:t>
      </w:r>
    </w:p>
    <w:p w:rsidR="009046E8" w:rsidRPr="009046E8" w:rsidRDefault="009046E8" w:rsidP="009046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proofErr w:type="spellStart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ButterflyAmicusProfessional</w:t>
      </w:r>
      <w:proofErr w:type="spellEnd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 оснащен тремя независимыми направляющими моторами и тремя подающими роликами.</w:t>
      </w:r>
    </w:p>
    <w:p w:rsidR="009046E8" w:rsidRPr="009046E8" w:rsidRDefault="009046E8" w:rsidP="009046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lastRenderedPageBreak/>
        <w:t>Благодаря расширенной панели управления можно настроить программу, приближенную к уровню игры мастера спорта по настольному теннису. Мячи могут выбрасываться с нижним вращением (подрезка), с верхним вращением (накаты, удары), с боковым вращением (топ-спины), а также выполняются свечи и завершающие удары.</w:t>
      </w:r>
    </w:p>
    <w:p w:rsidR="009046E8" w:rsidRPr="009046E8" w:rsidRDefault="009046E8" w:rsidP="009046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Мячи не «</w:t>
      </w:r>
      <w:proofErr w:type="spellStart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зажевываются</w:t>
      </w:r>
      <w:proofErr w:type="spellEnd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», подаются равномерно с заданной траекторией.</w:t>
      </w:r>
    </w:p>
    <w:p w:rsidR="009046E8" w:rsidRPr="009046E8" w:rsidRDefault="009046E8" w:rsidP="009046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Возможность сохранения в памяти до 99 комбинаций.</w:t>
      </w:r>
    </w:p>
    <w:p w:rsidR="009046E8" w:rsidRPr="009046E8" w:rsidRDefault="009046E8" w:rsidP="009046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Функция IFC (</w:t>
      </w:r>
      <w:proofErr w:type="spellStart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IndividualFrequencyControl</w:t>
      </w:r>
      <w:proofErr w:type="spellEnd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) – индивидуальное управление частоты временных интервалов между мячами с разной скоростью и вращением.</w:t>
      </w:r>
    </w:p>
    <w:p w:rsidR="009046E8" w:rsidRPr="009046E8" w:rsidRDefault="009046E8" w:rsidP="009046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Функция цикла – можно установить время продолжительности упражнения.</w:t>
      </w:r>
    </w:p>
    <w:p w:rsidR="009046E8" w:rsidRPr="009046E8" w:rsidRDefault="009046E8" w:rsidP="009046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Функция </w:t>
      </w:r>
      <w:proofErr w:type="spellStart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MegaSpinMode</w:t>
      </w:r>
      <w:proofErr w:type="spellEnd"/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 xml:space="preserve"> – экстремальное вращение мячей.</w:t>
      </w:r>
    </w:p>
    <w:p w:rsidR="009046E8" w:rsidRPr="009046E8" w:rsidRDefault="009046E8" w:rsidP="009046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9046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Пульт дистанционного управления (включение / выключение и изменение скорости).</w:t>
      </w:r>
    </w:p>
    <w:p w:rsidR="003520D2" w:rsidRDefault="003520D2"/>
    <w:sectPr w:rsidR="003520D2" w:rsidSect="00600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5E6"/>
    <w:rsid w:val="001805E6"/>
    <w:rsid w:val="003520D2"/>
    <w:rsid w:val="004C4F0D"/>
    <w:rsid w:val="00600E40"/>
    <w:rsid w:val="00904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40"/>
  </w:style>
  <w:style w:type="paragraph" w:styleId="1">
    <w:name w:val="heading 1"/>
    <w:basedOn w:val="a"/>
    <w:link w:val="10"/>
    <w:uiPriority w:val="9"/>
    <w:qFormat/>
    <w:rsid w:val="009046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6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046E8"/>
    <w:rPr>
      <w:color w:val="0000FF"/>
      <w:u w:val="single"/>
    </w:rPr>
  </w:style>
  <w:style w:type="character" w:customStyle="1" w:styleId="price">
    <w:name w:val="price"/>
    <w:basedOn w:val="a0"/>
    <w:rsid w:val="009046E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046E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046E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046E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046E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904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46E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C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4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8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81874">
              <w:marLeft w:val="0"/>
              <w:marRight w:val="0"/>
              <w:marTop w:val="75"/>
              <w:marBottom w:val="0"/>
              <w:divBdr>
                <w:top w:val="single" w:sz="12" w:space="11" w:color="7A9D56"/>
                <w:left w:val="single" w:sz="12" w:space="11" w:color="7A9D56"/>
                <w:bottom w:val="single" w:sz="12" w:space="11" w:color="7A9D56"/>
                <w:right w:val="single" w:sz="12" w:space="11" w:color="7A9D56"/>
              </w:divBdr>
              <w:divsChild>
                <w:div w:id="24677464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7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00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5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37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87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866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7983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1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78410">
                                  <w:marLeft w:val="0"/>
                                  <w:marRight w:val="0"/>
                                  <w:marTop w:val="10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21672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60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989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D4D4D4"/>
                    <w:right w:val="none" w:sz="0" w:space="0" w:color="auto"/>
                  </w:divBdr>
                  <w:divsChild>
                    <w:div w:id="118609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38005">
                          <w:marLeft w:val="60"/>
                          <w:marRight w:val="6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16359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t-maximum.com/Data/ProductsGallery/butterfly/L_butterfly-523812c8e9cf1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t-maximum.com/Data/Products/butterfly/large_butterfly-amicus-professional.jp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tt-maximum.com/Data/Products/butterfly/large_butterfly-amicus-professional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43D89-8386-44E9-9B28-F60528B2D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Admin</cp:lastModifiedBy>
  <cp:revision>3</cp:revision>
  <dcterms:created xsi:type="dcterms:W3CDTF">2017-08-01T04:58:00Z</dcterms:created>
  <dcterms:modified xsi:type="dcterms:W3CDTF">2017-08-09T16:22:00Z</dcterms:modified>
</cp:coreProperties>
</file>